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6024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  <w:b/>
          <w:bCs/>
          <w:lang w:eastAsia="zh-CN"/>
        </w:rPr>
      </w:pPr>
    </w:p>
    <w:p w14:paraId="633711F4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 w:hint="eastAsia"/>
          <w:b/>
          <w:bCs/>
          <w:lang w:eastAsia="zh-CN"/>
        </w:rPr>
        <w:t>uppl 3</w:t>
      </w:r>
      <w:r w:rsidRPr="000328F5">
        <w:rPr>
          <w:rFonts w:ascii="Times New Roman" w:hAnsi="Times New Roman" w:cs="Times New Roman"/>
          <w:b/>
          <w:bCs/>
        </w:rPr>
        <w:t xml:space="preserve">. </w:t>
      </w:r>
      <w:r w:rsidRPr="000328F5">
        <w:rPr>
          <w:rFonts w:ascii="Times New Roman" w:hAnsi="Times New Roman" w:cs="Times New Roman"/>
        </w:rPr>
        <w:t>Kaplan–Meier estimates of overall survival (OS)</w:t>
      </w:r>
      <w:r w:rsidRPr="000328F5">
        <w:rPr>
          <w:rFonts w:ascii="Times New Roman" w:hAnsi="Times New Roman" w:cs="Times New Roman"/>
          <w:b/>
          <w:bCs/>
        </w:rPr>
        <w:t xml:space="preserve"> </w:t>
      </w:r>
      <w:r w:rsidRPr="000328F5">
        <w:rPr>
          <w:rFonts w:ascii="Times New Roman" w:hAnsi="Times New Roman" w:cs="Times New Roman"/>
        </w:rPr>
        <w:t>in patients with newly diagnosed multiple myeloma undergoing ASCT, stratified by β2-microglobulin (β2M) levels and renal function using two different definitions.</w:t>
      </w:r>
    </w:p>
    <w:p w14:paraId="52B8A56A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(A)</w:t>
      </w:r>
      <w:r w:rsidRPr="000328F5">
        <w:rPr>
          <w:rFonts w:ascii="Times New Roman" w:hAnsi="Times New Roman" w:cs="Times New Roman"/>
        </w:rPr>
        <w:t xml:space="preserve"> Stratification based on serum creatinine: Group A (standard risk: β2M &lt;5.5 mg/L), Group B (isolated high β2M: β2M ≥5.5 mg/L with creatinine &lt;1.2 mg/dL), and Group C (high β2M with renal impairment: β2M ≥5.5 mg/L with creatinine ≥1.2 mg/dL).</w:t>
      </w:r>
    </w:p>
    <w:p w14:paraId="10AEC34E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  <w:noProof/>
        </w:rPr>
      </w:pPr>
    </w:p>
    <w:p w14:paraId="1B873B1D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noProof/>
        </w:rPr>
        <w:drawing>
          <wp:inline distT="0" distB="0" distL="0" distR="0" wp14:anchorId="000FC356" wp14:editId="77C55EBB">
            <wp:extent cx="3012763" cy="2191100"/>
            <wp:effectExtent l="0" t="0" r="0" b="0"/>
            <wp:docPr id="906440889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401" cy="2192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0"/>
        <w:gridCol w:w="2675"/>
        <w:gridCol w:w="955"/>
      </w:tblGrid>
      <w:tr w:rsidR="00DC689B" w:rsidRPr="000328F5" w14:paraId="5EE85FFC" w14:textId="77777777" w:rsidTr="00BA76D9">
        <w:trPr>
          <w:trHeight w:val="35"/>
          <w:jc w:val="center"/>
        </w:trPr>
        <w:tc>
          <w:tcPr>
            <w:tcW w:w="0" w:type="auto"/>
            <w:vAlign w:val="center"/>
            <w:hideMark/>
          </w:tcPr>
          <w:p w14:paraId="2DF38EB8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Prognostic Group</w:t>
            </w:r>
          </w:p>
        </w:tc>
        <w:tc>
          <w:tcPr>
            <w:tcW w:w="2675" w:type="dxa"/>
            <w:vAlign w:val="center"/>
          </w:tcPr>
          <w:p w14:paraId="73B6F1BF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Unadjusted HR (95% CI)</w:t>
            </w:r>
          </w:p>
        </w:tc>
        <w:tc>
          <w:tcPr>
            <w:tcW w:w="955" w:type="dxa"/>
            <w:vAlign w:val="center"/>
          </w:tcPr>
          <w:p w14:paraId="4C652279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DC689B" w:rsidRPr="000328F5" w14:paraId="5B79D86D" w14:textId="77777777" w:rsidTr="00BA76D9">
        <w:trPr>
          <w:jc w:val="center"/>
        </w:trPr>
        <w:tc>
          <w:tcPr>
            <w:tcW w:w="0" w:type="auto"/>
            <w:hideMark/>
          </w:tcPr>
          <w:p w14:paraId="13B73332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A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(Standard)</w:t>
            </w:r>
          </w:p>
        </w:tc>
        <w:tc>
          <w:tcPr>
            <w:tcW w:w="2675" w:type="dxa"/>
            <w:hideMark/>
          </w:tcPr>
          <w:p w14:paraId="7633C72C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0" w:type="auto"/>
          </w:tcPr>
          <w:p w14:paraId="3B6CE429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689B" w:rsidRPr="000328F5" w14:paraId="1FD5CE19" w14:textId="77777777" w:rsidTr="00BA76D9">
        <w:trPr>
          <w:jc w:val="center"/>
        </w:trPr>
        <w:tc>
          <w:tcPr>
            <w:tcW w:w="0" w:type="auto"/>
            <w:hideMark/>
          </w:tcPr>
          <w:p w14:paraId="6C70BE23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B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(Isolated high β2M)</w:t>
            </w:r>
          </w:p>
        </w:tc>
        <w:tc>
          <w:tcPr>
            <w:tcW w:w="0" w:type="auto"/>
            <w:hideMark/>
          </w:tcPr>
          <w:p w14:paraId="3C3B3E2D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1.69 (0.82-3.26)</w:t>
            </w:r>
          </w:p>
        </w:tc>
        <w:tc>
          <w:tcPr>
            <w:tcW w:w="0" w:type="auto"/>
          </w:tcPr>
          <w:p w14:paraId="47CD08C2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0.159</w:t>
            </w:r>
          </w:p>
        </w:tc>
      </w:tr>
      <w:tr w:rsidR="00DC689B" w:rsidRPr="000328F5" w14:paraId="4ACD6846" w14:textId="77777777" w:rsidTr="00BA76D9">
        <w:trPr>
          <w:jc w:val="center"/>
        </w:trPr>
        <w:tc>
          <w:tcPr>
            <w:tcW w:w="0" w:type="auto"/>
            <w:hideMark/>
          </w:tcPr>
          <w:p w14:paraId="685063D4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C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(High β2M and impaired renal function)</w:t>
            </w:r>
          </w:p>
        </w:tc>
        <w:tc>
          <w:tcPr>
            <w:tcW w:w="0" w:type="auto"/>
            <w:hideMark/>
          </w:tcPr>
          <w:p w14:paraId="6F12B88B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1.95 (1.24-3.09)</w:t>
            </w:r>
          </w:p>
        </w:tc>
        <w:tc>
          <w:tcPr>
            <w:tcW w:w="0" w:type="auto"/>
          </w:tcPr>
          <w:p w14:paraId="3C3EA85A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DC689B" w:rsidRPr="000328F5" w14:paraId="1E54F984" w14:textId="77777777" w:rsidTr="00BA76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5262EA1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4D7B139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1B6D6A3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9B" w:rsidRPr="000328F5" w14:paraId="14C4824E" w14:textId="77777777" w:rsidTr="00BA76D9">
        <w:trPr>
          <w:jc w:val="center"/>
        </w:trPr>
        <w:tc>
          <w:tcPr>
            <w:tcW w:w="0" w:type="auto"/>
          </w:tcPr>
          <w:p w14:paraId="3CF50FAD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 Group B vs. C</w:t>
            </w:r>
          </w:p>
        </w:tc>
        <w:tc>
          <w:tcPr>
            <w:tcW w:w="0" w:type="auto"/>
          </w:tcPr>
          <w:p w14:paraId="206727B5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0.84 (0.43-1.62)</w:t>
            </w:r>
          </w:p>
        </w:tc>
        <w:tc>
          <w:tcPr>
            <w:tcW w:w="0" w:type="auto"/>
          </w:tcPr>
          <w:p w14:paraId="306B05A6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0.596</w:t>
            </w:r>
          </w:p>
        </w:tc>
      </w:tr>
    </w:tbl>
    <w:p w14:paraId="51C7AB5F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</w:p>
    <w:p w14:paraId="74064ED3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b/>
          <w:bCs/>
        </w:rPr>
        <w:t>(B)</w:t>
      </w:r>
      <w:r w:rsidRPr="000328F5">
        <w:rPr>
          <w:rFonts w:ascii="Times New Roman" w:hAnsi="Times New Roman" w:cs="Times New Roman"/>
        </w:rPr>
        <w:t xml:space="preserve"> Stratification based on creatinine clearance (CrCl): low β2M (&lt;5.5 mg/L), high β2M (≥5.5 mg/L) with preserved renal function (CrCl ≥60 mL/min), and high β2M (≥5.5 mg/L) with renal impairment (CrCl &lt;60 mL/min).</w:t>
      </w:r>
    </w:p>
    <w:p w14:paraId="310AE366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</w:p>
    <w:p w14:paraId="09C28584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</w:rPr>
      </w:pPr>
      <w:r w:rsidRPr="000328F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9D01761" wp14:editId="6F1DDDFF">
            <wp:extent cx="3215927" cy="2338856"/>
            <wp:effectExtent l="0" t="0" r="3810" b="4445"/>
            <wp:docPr id="23951899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710" cy="234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720"/>
        <w:gridCol w:w="2675"/>
        <w:gridCol w:w="955"/>
      </w:tblGrid>
      <w:tr w:rsidR="00DC689B" w:rsidRPr="000328F5" w14:paraId="005A414B" w14:textId="77777777" w:rsidTr="00BA76D9">
        <w:trPr>
          <w:trHeight w:val="35"/>
          <w:jc w:val="center"/>
        </w:trPr>
        <w:tc>
          <w:tcPr>
            <w:tcW w:w="0" w:type="auto"/>
            <w:vAlign w:val="center"/>
            <w:hideMark/>
          </w:tcPr>
          <w:p w14:paraId="0688DB0B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Prognostic Group</w:t>
            </w:r>
          </w:p>
        </w:tc>
        <w:tc>
          <w:tcPr>
            <w:tcW w:w="2675" w:type="dxa"/>
            <w:vAlign w:val="center"/>
          </w:tcPr>
          <w:p w14:paraId="4B47F06A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Unadjusted HR (95% CI)</w:t>
            </w:r>
          </w:p>
        </w:tc>
        <w:tc>
          <w:tcPr>
            <w:tcW w:w="955" w:type="dxa"/>
            <w:vAlign w:val="center"/>
          </w:tcPr>
          <w:p w14:paraId="21DEEDEC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value</w:t>
            </w:r>
          </w:p>
        </w:tc>
      </w:tr>
      <w:tr w:rsidR="00DC689B" w:rsidRPr="000328F5" w14:paraId="1E57839B" w14:textId="77777777" w:rsidTr="00BA76D9">
        <w:trPr>
          <w:jc w:val="center"/>
        </w:trPr>
        <w:tc>
          <w:tcPr>
            <w:tcW w:w="0" w:type="auto"/>
            <w:hideMark/>
          </w:tcPr>
          <w:p w14:paraId="21878375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A: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low β2M (≤5.5 mg/L)</w:t>
            </w:r>
          </w:p>
        </w:tc>
        <w:tc>
          <w:tcPr>
            <w:tcW w:w="2675" w:type="dxa"/>
            <w:hideMark/>
          </w:tcPr>
          <w:p w14:paraId="66CAF599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1.00 (Ref)</w:t>
            </w:r>
          </w:p>
        </w:tc>
        <w:tc>
          <w:tcPr>
            <w:tcW w:w="0" w:type="auto"/>
          </w:tcPr>
          <w:p w14:paraId="133CCB7F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689B" w:rsidRPr="000328F5" w14:paraId="0D998828" w14:textId="77777777" w:rsidTr="00BA76D9">
        <w:trPr>
          <w:jc w:val="center"/>
        </w:trPr>
        <w:tc>
          <w:tcPr>
            <w:tcW w:w="0" w:type="auto"/>
            <w:hideMark/>
          </w:tcPr>
          <w:p w14:paraId="1E609B31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B: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high β2M (&gt; 5.5 mg/L) with preserved renal function (CrCl ≥60 mL/min)</w:t>
            </w:r>
          </w:p>
        </w:tc>
        <w:tc>
          <w:tcPr>
            <w:tcW w:w="0" w:type="auto"/>
            <w:hideMark/>
          </w:tcPr>
          <w:p w14:paraId="7B2E5E05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3.11 (0.62-15.53)</w:t>
            </w:r>
          </w:p>
        </w:tc>
        <w:tc>
          <w:tcPr>
            <w:tcW w:w="0" w:type="auto"/>
          </w:tcPr>
          <w:p w14:paraId="3CD9E100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</w:tr>
      <w:tr w:rsidR="00DC689B" w:rsidRPr="000328F5" w14:paraId="61A410E6" w14:textId="77777777" w:rsidTr="00BA76D9">
        <w:trPr>
          <w:jc w:val="center"/>
        </w:trPr>
        <w:tc>
          <w:tcPr>
            <w:tcW w:w="0" w:type="auto"/>
            <w:hideMark/>
          </w:tcPr>
          <w:p w14:paraId="56092120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C:</w:t>
            </w: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 xml:space="preserve"> high β2M (&gt;5.5 mg/L) with renal impairment (CrCl &lt;60 mL/min)</w:t>
            </w:r>
          </w:p>
        </w:tc>
        <w:tc>
          <w:tcPr>
            <w:tcW w:w="0" w:type="auto"/>
            <w:hideMark/>
          </w:tcPr>
          <w:p w14:paraId="3748A41D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2.21 (0.82-5.92)</w:t>
            </w:r>
          </w:p>
        </w:tc>
        <w:tc>
          <w:tcPr>
            <w:tcW w:w="0" w:type="auto"/>
          </w:tcPr>
          <w:p w14:paraId="78CCBE0E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</w:tr>
      <w:tr w:rsidR="00DC689B" w:rsidRPr="000328F5" w14:paraId="68D92935" w14:textId="77777777" w:rsidTr="00BA76D9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E294475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03434D7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DDBEB28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89B" w:rsidRPr="000328F5" w14:paraId="3D92BB84" w14:textId="77777777" w:rsidTr="00BA76D9">
        <w:trPr>
          <w:jc w:val="center"/>
        </w:trPr>
        <w:tc>
          <w:tcPr>
            <w:tcW w:w="0" w:type="auto"/>
          </w:tcPr>
          <w:p w14:paraId="6E0EC1A0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Comparison Group B vs. C</w:t>
            </w:r>
          </w:p>
        </w:tc>
        <w:tc>
          <w:tcPr>
            <w:tcW w:w="0" w:type="auto"/>
          </w:tcPr>
          <w:p w14:paraId="4726FC21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1.41 (0.31-6.50)</w:t>
            </w:r>
          </w:p>
        </w:tc>
        <w:tc>
          <w:tcPr>
            <w:tcW w:w="0" w:type="auto"/>
          </w:tcPr>
          <w:p w14:paraId="3DA35222" w14:textId="77777777" w:rsidR="00DC689B" w:rsidRPr="000328F5" w:rsidRDefault="00DC689B" w:rsidP="00BA76D9">
            <w:pPr>
              <w:widowControl w:val="0"/>
              <w:adjustRightInd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8F5">
              <w:rPr>
                <w:rFonts w:ascii="Times New Roman" w:hAnsi="Times New Roman" w:cs="Times New Roman"/>
                <w:sz w:val="24"/>
                <w:szCs w:val="24"/>
              </w:rPr>
              <w:t>0.658</w:t>
            </w:r>
          </w:p>
        </w:tc>
      </w:tr>
    </w:tbl>
    <w:p w14:paraId="413096A3" w14:textId="77777777" w:rsidR="00DC689B" w:rsidRPr="000328F5" w:rsidRDefault="00DC689B" w:rsidP="00DC689B">
      <w:pPr>
        <w:widowControl w:val="0"/>
        <w:adjustRightInd w:val="0"/>
        <w:snapToGrid w:val="0"/>
        <w:rPr>
          <w:rFonts w:ascii="Times New Roman" w:hAnsi="Times New Roman" w:cs="Times New Roman"/>
          <w:cs/>
        </w:rPr>
      </w:pPr>
      <w:r w:rsidRPr="000328F5">
        <w:rPr>
          <w:rFonts w:ascii="Times New Roman" w:hAnsi="Times New Roman" w:cs="Times New Roman"/>
          <w:i/>
          <w:iCs/>
        </w:rPr>
        <w:t>Abbreviations: HR, hazard ratio; CI, confidence interval; β2M, β</w:t>
      </w:r>
      <w:r w:rsidRPr="000328F5">
        <w:rPr>
          <w:rFonts w:ascii="Times New Roman" w:hAnsi="Times New Roman" w:cs="Times New Roman"/>
          <w:i/>
          <w:iCs/>
          <w:vertAlign w:val="subscript"/>
        </w:rPr>
        <w:t>2</w:t>
      </w:r>
      <w:r w:rsidRPr="000328F5">
        <w:rPr>
          <w:rFonts w:ascii="Times New Roman" w:hAnsi="Times New Roman" w:cs="Times New Roman"/>
          <w:i/>
          <w:iCs/>
        </w:rPr>
        <w:t>-microglobulin; ASCT, autologous stem cell transplantation</w:t>
      </w:r>
    </w:p>
    <w:p w14:paraId="518F3A59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C8"/>
    <w:rsid w:val="003E1B4B"/>
    <w:rsid w:val="004244E6"/>
    <w:rsid w:val="0067415F"/>
    <w:rsid w:val="00BD67C8"/>
    <w:rsid w:val="00D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CA9452-3684-47F9-A1E2-8D0B9B82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C689B"/>
    <w:pPr>
      <w:spacing w:after="0" w:line="240" w:lineRule="auto"/>
    </w:pPr>
    <w:rPr>
      <w:rFonts w:eastAsiaTheme="minorEastAsia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2026-06-17T06:48:00Z</dcterms:created>
  <dcterms:modified xsi:type="dcterms:W3CDTF">2026-06-17T06:49:00Z</dcterms:modified>
</cp:coreProperties>
</file>