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9410" w14:textId="77777777" w:rsidR="00FC15E7" w:rsidRPr="00F938B6" w:rsidRDefault="00FC15E7" w:rsidP="00FC1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  <w:lang w:eastAsia="zh-CN"/>
        </w:rPr>
        <w:t>uppl 1.</w:t>
      </w:r>
      <w:r w:rsidRPr="006729A9">
        <w:rPr>
          <w:rFonts w:ascii="Times New Roman" w:hAnsi="Times New Roman" w:cs="Times New Roman"/>
          <w:b/>
          <w:bCs/>
        </w:rPr>
        <w:t xml:space="preserve"> </w:t>
      </w:r>
      <w:r w:rsidRPr="006139A9">
        <w:rPr>
          <w:rFonts w:ascii="Times New Roman" w:hAnsi="Times New Roman" w:cs="Times New Roman" w:hint="eastAsia"/>
          <w:lang w:eastAsia="zh-CN"/>
        </w:rPr>
        <w:t>D</w:t>
      </w:r>
      <w:r w:rsidRPr="006139A9">
        <w:rPr>
          <w:rFonts w:ascii="Times New Roman" w:hAnsi="Times New Roman" w:cs="Times New Roman"/>
        </w:rPr>
        <w:t>ifferential expression of NKT subpopulations including iNKT between AML patients and controls.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4335"/>
        <w:gridCol w:w="1539"/>
        <w:gridCol w:w="1936"/>
        <w:gridCol w:w="1540"/>
      </w:tblGrid>
      <w:tr w:rsidR="00FC15E7" w:rsidRPr="00A22E2A" w14:paraId="3DE3EDA6" w14:textId="77777777" w:rsidTr="00AE7090">
        <w:tc>
          <w:tcPr>
            <w:tcW w:w="2232" w:type="pct"/>
            <w:shd w:val="clear" w:color="auto" w:fill="E7E6E6" w:themeFill="background2"/>
          </w:tcPr>
          <w:p w14:paraId="6E5F0EF7" w14:textId="77777777" w:rsidR="00FC15E7" w:rsidRPr="00A22E2A" w:rsidRDefault="00FC15E7" w:rsidP="00AE709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NKT subgroups</w:t>
            </w:r>
          </w:p>
        </w:tc>
        <w:tc>
          <w:tcPr>
            <w:tcW w:w="852" w:type="pct"/>
            <w:shd w:val="clear" w:color="auto" w:fill="E7E6E6" w:themeFill="background2"/>
          </w:tcPr>
          <w:p w14:paraId="4FCDFBD0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group</w:t>
            </w:r>
          </w:p>
        </w:tc>
        <w:tc>
          <w:tcPr>
            <w:tcW w:w="1064" w:type="pct"/>
            <w:shd w:val="clear" w:color="auto" w:fill="E7E6E6" w:themeFill="background2"/>
          </w:tcPr>
          <w:p w14:paraId="2C422B90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Mean%</w:t>
            </w:r>
            <w:r w:rsidRPr="00A22E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± SD</w:t>
            </w:r>
          </w:p>
        </w:tc>
        <w:tc>
          <w:tcPr>
            <w:tcW w:w="852" w:type="pct"/>
            <w:shd w:val="clear" w:color="auto" w:fill="E7E6E6" w:themeFill="background2"/>
          </w:tcPr>
          <w:p w14:paraId="018DF45B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p-value</w:t>
            </w:r>
          </w:p>
        </w:tc>
      </w:tr>
      <w:tr w:rsidR="00FC15E7" w:rsidRPr="00A22E2A" w14:paraId="57F950BB" w14:textId="77777777" w:rsidTr="00AE7090">
        <w:tc>
          <w:tcPr>
            <w:tcW w:w="2232" w:type="pct"/>
            <w:vMerge w:val="restart"/>
          </w:tcPr>
          <w:p w14:paraId="6C20C1AF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T cells</w:t>
            </w:r>
          </w:p>
        </w:tc>
        <w:tc>
          <w:tcPr>
            <w:tcW w:w="852" w:type="pct"/>
          </w:tcPr>
          <w:p w14:paraId="3FB34DB6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 xml:space="preserve">Patients </w:t>
            </w:r>
          </w:p>
        </w:tc>
        <w:tc>
          <w:tcPr>
            <w:tcW w:w="1064" w:type="pct"/>
          </w:tcPr>
          <w:p w14:paraId="5CB911C3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61.4</w:t>
            </w:r>
            <w:r w:rsidRPr="00A22E2A">
              <w:rPr>
                <w:rFonts w:asciiTheme="majorBidi" w:hAnsiTheme="majorBidi" w:cstheme="majorBidi"/>
                <w:sz w:val="24"/>
                <w:szCs w:val="24"/>
              </w:rPr>
              <w:t>± 15.3</w:t>
            </w:r>
          </w:p>
        </w:tc>
        <w:tc>
          <w:tcPr>
            <w:tcW w:w="852" w:type="pct"/>
            <w:vMerge w:val="restart"/>
          </w:tcPr>
          <w:p w14:paraId="42EB4D17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&lt;0.001</w:t>
            </w:r>
          </w:p>
        </w:tc>
      </w:tr>
      <w:tr w:rsidR="00FC15E7" w:rsidRPr="00A22E2A" w14:paraId="2571FBE3" w14:textId="77777777" w:rsidTr="00AE7090">
        <w:tc>
          <w:tcPr>
            <w:tcW w:w="2232" w:type="pct"/>
            <w:vMerge/>
          </w:tcPr>
          <w:p w14:paraId="129B0CEC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852" w:type="pct"/>
          </w:tcPr>
          <w:p w14:paraId="614B7E4B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064" w:type="pct"/>
          </w:tcPr>
          <w:p w14:paraId="2838E4CE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74.1</w:t>
            </w:r>
            <w:r w:rsidRPr="00A22E2A">
              <w:rPr>
                <w:rFonts w:asciiTheme="majorBidi" w:hAnsiTheme="majorBidi" w:cstheme="majorBidi"/>
                <w:sz w:val="24"/>
                <w:szCs w:val="24"/>
              </w:rPr>
              <w:t>± 3.4</w:t>
            </w:r>
          </w:p>
        </w:tc>
        <w:tc>
          <w:tcPr>
            <w:tcW w:w="852" w:type="pct"/>
            <w:vMerge/>
          </w:tcPr>
          <w:p w14:paraId="29AE7958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FC15E7" w:rsidRPr="00A22E2A" w14:paraId="7722AD4A" w14:textId="77777777" w:rsidTr="00AE7090">
        <w:tc>
          <w:tcPr>
            <w:tcW w:w="2232" w:type="pct"/>
            <w:vMerge w:val="restart"/>
          </w:tcPr>
          <w:p w14:paraId="20D901EB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852" w:type="pct"/>
          </w:tcPr>
          <w:p w14:paraId="402B4EAA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064" w:type="pct"/>
          </w:tcPr>
          <w:p w14:paraId="5875B5BC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3.6</w:t>
            </w:r>
            <w:r w:rsidRPr="00A22E2A">
              <w:rPr>
                <w:rFonts w:asciiTheme="majorBidi" w:hAnsiTheme="majorBidi" w:cstheme="majorBidi"/>
                <w:sz w:val="24"/>
                <w:szCs w:val="24"/>
              </w:rPr>
              <w:t>± 2.7</w:t>
            </w:r>
          </w:p>
        </w:tc>
        <w:tc>
          <w:tcPr>
            <w:tcW w:w="852" w:type="pct"/>
            <w:vMerge w:val="restart"/>
          </w:tcPr>
          <w:p w14:paraId="36C9CF4E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0.002</w:t>
            </w:r>
          </w:p>
        </w:tc>
      </w:tr>
      <w:tr w:rsidR="00FC15E7" w:rsidRPr="00A22E2A" w14:paraId="3EF15BE8" w14:textId="77777777" w:rsidTr="00AE7090">
        <w:tc>
          <w:tcPr>
            <w:tcW w:w="2232" w:type="pct"/>
            <w:vMerge/>
          </w:tcPr>
          <w:p w14:paraId="085ED471" w14:textId="77777777" w:rsidR="00FC15E7" w:rsidRPr="00A22E2A" w:rsidRDefault="00FC15E7" w:rsidP="00AE709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852" w:type="pct"/>
          </w:tcPr>
          <w:p w14:paraId="39089D89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064" w:type="pct"/>
          </w:tcPr>
          <w:p w14:paraId="1A906A3D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1.7</w:t>
            </w:r>
            <w:r w:rsidRPr="00A22E2A">
              <w:rPr>
                <w:rFonts w:asciiTheme="majorBidi" w:hAnsiTheme="majorBidi" w:cstheme="majorBidi"/>
                <w:sz w:val="24"/>
                <w:szCs w:val="24"/>
              </w:rPr>
              <w:t>± 0.6</w:t>
            </w:r>
          </w:p>
        </w:tc>
        <w:tc>
          <w:tcPr>
            <w:tcW w:w="852" w:type="pct"/>
            <w:vMerge/>
          </w:tcPr>
          <w:p w14:paraId="314854FE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FC15E7" w:rsidRPr="00A22E2A" w14:paraId="6B60AF96" w14:textId="77777777" w:rsidTr="00AE7090">
        <w:tc>
          <w:tcPr>
            <w:tcW w:w="2232" w:type="pct"/>
            <w:vMerge w:val="restart"/>
          </w:tcPr>
          <w:p w14:paraId="4C5F9FA2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iNKT</w:t>
            </w:r>
          </w:p>
        </w:tc>
        <w:tc>
          <w:tcPr>
            <w:tcW w:w="852" w:type="pct"/>
          </w:tcPr>
          <w:p w14:paraId="0B7BE737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064" w:type="pct"/>
          </w:tcPr>
          <w:p w14:paraId="2B61E8E5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26.0</w:t>
            </w:r>
            <w:r w:rsidRPr="00A22E2A">
              <w:rPr>
                <w:rFonts w:asciiTheme="majorBidi" w:hAnsiTheme="majorBidi" w:cstheme="majorBidi"/>
                <w:sz w:val="24"/>
                <w:szCs w:val="24"/>
              </w:rPr>
              <w:t>± 14.2</w:t>
            </w:r>
          </w:p>
        </w:tc>
        <w:tc>
          <w:tcPr>
            <w:tcW w:w="852" w:type="pct"/>
            <w:vMerge w:val="restart"/>
          </w:tcPr>
          <w:p w14:paraId="663070B5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&lt;0.001</w:t>
            </w:r>
          </w:p>
        </w:tc>
      </w:tr>
      <w:tr w:rsidR="00FC15E7" w:rsidRPr="00A22E2A" w14:paraId="348B6968" w14:textId="77777777" w:rsidTr="00AE7090">
        <w:tc>
          <w:tcPr>
            <w:tcW w:w="2232" w:type="pct"/>
            <w:vMerge/>
          </w:tcPr>
          <w:p w14:paraId="773CF38B" w14:textId="77777777" w:rsidR="00FC15E7" w:rsidRPr="00A22E2A" w:rsidRDefault="00FC15E7" w:rsidP="00AE709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852" w:type="pct"/>
          </w:tcPr>
          <w:p w14:paraId="7858049E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064" w:type="pct"/>
          </w:tcPr>
          <w:p w14:paraId="63B61B9B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57.3</w:t>
            </w:r>
            <w:r w:rsidRPr="00A22E2A">
              <w:rPr>
                <w:rFonts w:asciiTheme="majorBidi" w:hAnsiTheme="majorBidi" w:cstheme="majorBidi"/>
                <w:sz w:val="24"/>
                <w:szCs w:val="24"/>
              </w:rPr>
              <w:t>± 17.8</w:t>
            </w:r>
          </w:p>
        </w:tc>
        <w:tc>
          <w:tcPr>
            <w:tcW w:w="852" w:type="pct"/>
            <w:vMerge/>
          </w:tcPr>
          <w:p w14:paraId="5C4DED09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FC15E7" w:rsidRPr="00A22E2A" w14:paraId="396E2B58" w14:textId="77777777" w:rsidTr="00AE7090">
        <w:tc>
          <w:tcPr>
            <w:tcW w:w="2232" w:type="pct"/>
            <w:vMerge w:val="restart"/>
          </w:tcPr>
          <w:p w14:paraId="63578D47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852" w:type="pct"/>
          </w:tcPr>
          <w:p w14:paraId="30D3B61C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064" w:type="pct"/>
          </w:tcPr>
          <w:p w14:paraId="44FE176E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64.1</w:t>
            </w:r>
            <w:r w:rsidRPr="00A22E2A">
              <w:rPr>
                <w:rFonts w:asciiTheme="majorBidi" w:hAnsiTheme="majorBidi" w:cstheme="majorBidi"/>
                <w:sz w:val="24"/>
                <w:szCs w:val="24"/>
              </w:rPr>
              <w:t>± 21.4</w:t>
            </w:r>
          </w:p>
        </w:tc>
        <w:tc>
          <w:tcPr>
            <w:tcW w:w="852" w:type="pct"/>
            <w:vMerge w:val="restart"/>
          </w:tcPr>
          <w:p w14:paraId="62D5A6D5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&lt;0.001</w:t>
            </w:r>
          </w:p>
        </w:tc>
      </w:tr>
      <w:tr w:rsidR="00FC15E7" w:rsidRPr="00A22E2A" w14:paraId="371107B9" w14:textId="77777777" w:rsidTr="00AE7090">
        <w:tc>
          <w:tcPr>
            <w:tcW w:w="2232" w:type="pct"/>
            <w:vMerge/>
          </w:tcPr>
          <w:p w14:paraId="5281B35F" w14:textId="77777777" w:rsidR="00FC15E7" w:rsidRPr="00A22E2A" w:rsidRDefault="00FC15E7" w:rsidP="00AE709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852" w:type="pct"/>
          </w:tcPr>
          <w:p w14:paraId="54CB2CA3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064" w:type="pct"/>
          </w:tcPr>
          <w:p w14:paraId="117C3CFD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39.1</w:t>
            </w:r>
            <w:r w:rsidRPr="00A22E2A">
              <w:rPr>
                <w:rFonts w:asciiTheme="majorBidi" w:hAnsiTheme="majorBidi" w:cstheme="majorBidi"/>
                <w:sz w:val="24"/>
                <w:szCs w:val="24"/>
              </w:rPr>
              <w:t>± 19.4</w:t>
            </w:r>
          </w:p>
        </w:tc>
        <w:tc>
          <w:tcPr>
            <w:tcW w:w="852" w:type="pct"/>
            <w:vMerge/>
          </w:tcPr>
          <w:p w14:paraId="663C6C3B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FC15E7" w:rsidRPr="00A22E2A" w14:paraId="26DD48C9" w14:textId="77777777" w:rsidTr="00AE7090">
        <w:tc>
          <w:tcPr>
            <w:tcW w:w="2232" w:type="pct"/>
            <w:vMerge w:val="restart"/>
          </w:tcPr>
          <w:p w14:paraId="23621A74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852" w:type="pct"/>
          </w:tcPr>
          <w:p w14:paraId="059D8A3E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064" w:type="pct"/>
          </w:tcPr>
          <w:p w14:paraId="07CD258C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3.4</w:t>
            </w:r>
            <w:r w:rsidRPr="00A22E2A">
              <w:rPr>
                <w:rFonts w:asciiTheme="majorBidi" w:hAnsiTheme="majorBidi" w:cstheme="majorBidi"/>
                <w:sz w:val="24"/>
                <w:szCs w:val="24"/>
              </w:rPr>
              <w:t>± 4.7</w:t>
            </w:r>
          </w:p>
        </w:tc>
        <w:tc>
          <w:tcPr>
            <w:tcW w:w="852" w:type="pct"/>
            <w:vMerge w:val="restart"/>
          </w:tcPr>
          <w:p w14:paraId="6426281A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0.014</w:t>
            </w:r>
          </w:p>
        </w:tc>
      </w:tr>
      <w:tr w:rsidR="00FC15E7" w:rsidRPr="00A22E2A" w14:paraId="7D2BC9B6" w14:textId="77777777" w:rsidTr="00AE7090">
        <w:tc>
          <w:tcPr>
            <w:tcW w:w="2232" w:type="pct"/>
            <w:vMerge/>
          </w:tcPr>
          <w:p w14:paraId="123E0A9C" w14:textId="77777777" w:rsidR="00FC15E7" w:rsidRPr="00A22E2A" w:rsidRDefault="00FC15E7" w:rsidP="00AE709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852" w:type="pct"/>
          </w:tcPr>
          <w:p w14:paraId="7129B000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064" w:type="pct"/>
          </w:tcPr>
          <w:p w14:paraId="6751EC14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8.3</w:t>
            </w:r>
            <w:r w:rsidRPr="00A22E2A">
              <w:rPr>
                <w:rFonts w:asciiTheme="majorBidi" w:hAnsiTheme="majorBidi" w:cstheme="majorBidi"/>
                <w:sz w:val="24"/>
                <w:szCs w:val="24"/>
              </w:rPr>
              <w:t>± 7.8</w:t>
            </w:r>
          </w:p>
        </w:tc>
        <w:tc>
          <w:tcPr>
            <w:tcW w:w="852" w:type="pct"/>
            <w:vMerge/>
          </w:tcPr>
          <w:p w14:paraId="4CDAB3AD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FC15E7" w:rsidRPr="00A22E2A" w14:paraId="6DB7171A" w14:textId="77777777" w:rsidTr="00AE7090">
        <w:tc>
          <w:tcPr>
            <w:tcW w:w="2232" w:type="pct"/>
            <w:vMerge w:val="restart"/>
          </w:tcPr>
          <w:p w14:paraId="13E65177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852" w:type="pct"/>
          </w:tcPr>
          <w:p w14:paraId="05D00FEF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064" w:type="pct"/>
          </w:tcPr>
          <w:p w14:paraId="1A00052A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0.7</w:t>
            </w:r>
            <w:r w:rsidRPr="00A22E2A">
              <w:rPr>
                <w:rFonts w:asciiTheme="majorBidi" w:hAnsiTheme="majorBidi" w:cstheme="majorBidi"/>
                <w:sz w:val="24"/>
                <w:szCs w:val="24"/>
              </w:rPr>
              <w:t>± 0.8</w:t>
            </w:r>
          </w:p>
        </w:tc>
        <w:tc>
          <w:tcPr>
            <w:tcW w:w="852" w:type="pct"/>
            <w:vMerge w:val="restart"/>
          </w:tcPr>
          <w:p w14:paraId="0DD2DEB9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0.09</w:t>
            </w:r>
          </w:p>
        </w:tc>
      </w:tr>
      <w:tr w:rsidR="00FC15E7" w:rsidRPr="00A22E2A" w14:paraId="366080B3" w14:textId="77777777" w:rsidTr="00AE7090">
        <w:tc>
          <w:tcPr>
            <w:tcW w:w="2232" w:type="pct"/>
            <w:vMerge/>
          </w:tcPr>
          <w:p w14:paraId="23FE2D9E" w14:textId="77777777" w:rsidR="00FC15E7" w:rsidRPr="00A22E2A" w:rsidRDefault="00FC15E7" w:rsidP="00AE709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852" w:type="pct"/>
          </w:tcPr>
          <w:p w14:paraId="6928D2E6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064" w:type="pct"/>
          </w:tcPr>
          <w:p w14:paraId="5E2FACDA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A22E2A">
              <w:rPr>
                <w:rFonts w:asciiTheme="majorBidi" w:hAnsiTheme="majorBidi" w:cstheme="majorBidi"/>
                <w:kern w:val="0"/>
                <w:sz w:val="24"/>
                <w:szCs w:val="24"/>
              </w:rPr>
              <w:t>0.4</w:t>
            </w:r>
            <w:r w:rsidRPr="00A22E2A">
              <w:rPr>
                <w:rFonts w:asciiTheme="majorBidi" w:hAnsiTheme="majorBidi" w:cstheme="majorBidi"/>
                <w:sz w:val="24"/>
                <w:szCs w:val="24"/>
              </w:rPr>
              <w:t>± 0.5</w:t>
            </w:r>
          </w:p>
        </w:tc>
        <w:tc>
          <w:tcPr>
            <w:tcW w:w="852" w:type="pct"/>
            <w:vMerge/>
          </w:tcPr>
          <w:p w14:paraId="6607053A" w14:textId="77777777" w:rsidR="00FC15E7" w:rsidRPr="00A22E2A" w:rsidRDefault="00FC15E7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</w:tbl>
    <w:p w14:paraId="2F362BD2" w14:textId="77777777" w:rsidR="00FC15E7" w:rsidRPr="00A22E2A" w:rsidRDefault="00FC15E7" w:rsidP="00FC15E7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0"/>
          <w:szCs w:val="20"/>
        </w:rPr>
      </w:pPr>
      <w:r w:rsidRPr="00A22E2A">
        <w:rPr>
          <w:rFonts w:ascii="Times New Roman" w:hAnsi="Times New Roman" w:cs="Times New Roman"/>
          <w:sz w:val="20"/>
          <w:szCs w:val="20"/>
        </w:rPr>
        <w:t>Data expressed as mean</w:t>
      </w:r>
      <w:r w:rsidRPr="00A22E2A">
        <w:rPr>
          <w:rFonts w:asciiTheme="majorBidi" w:hAnsiTheme="majorBidi" w:cstheme="majorBidi"/>
          <w:sz w:val="20"/>
          <w:szCs w:val="20"/>
        </w:rPr>
        <w:t xml:space="preserve">± SD and analyzed by Mann-Whitney test, </w:t>
      </w:r>
      <w:bookmarkStart w:id="0" w:name="_Hlk167603917"/>
      <w:r w:rsidRPr="00A22E2A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A22E2A">
        <w:rPr>
          <w:rFonts w:asciiTheme="majorBidi" w:hAnsiTheme="majorBidi" w:cstheme="majorBidi"/>
          <w:sz w:val="20"/>
          <w:szCs w:val="20"/>
        </w:rPr>
        <w:t>≤0.05 is significant.</w:t>
      </w:r>
      <w:bookmarkEnd w:id="0"/>
    </w:p>
    <w:p w14:paraId="4C3BD421" w14:textId="77777777" w:rsidR="00FC15E7" w:rsidRDefault="00FC15E7" w:rsidP="00FC15E7">
      <w:pPr>
        <w:rPr>
          <w:rFonts w:ascii="Times New Roman" w:hAnsi="Times New Roman" w:cs="Times New Roman"/>
          <w:b/>
          <w:bCs/>
        </w:rPr>
      </w:pPr>
    </w:p>
    <w:p w14:paraId="42F31E28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25"/>
    <w:rsid w:val="004244E6"/>
    <w:rsid w:val="0067415F"/>
    <w:rsid w:val="00814978"/>
    <w:rsid w:val="00D82C25"/>
    <w:rsid w:val="00FC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CF5859-0EE7-47EF-B804-3C06C6AE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C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C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C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C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C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C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C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C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C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C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C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C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C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C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C2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C15E7"/>
    <w:pPr>
      <w:spacing w:after="0" w:line="240" w:lineRule="auto"/>
    </w:pPr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2026-08-24T08:57:00Z</dcterms:created>
  <dcterms:modified xsi:type="dcterms:W3CDTF">2026-08-24T08:57:00Z</dcterms:modified>
</cp:coreProperties>
</file>