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8B7" w14:textId="77777777" w:rsidR="005B6D3F" w:rsidRDefault="005B6D3F" w:rsidP="005B6D3F"/>
    <w:p w14:paraId="03EB11D1" w14:textId="77777777" w:rsidR="005B6D3F" w:rsidRDefault="005B6D3F" w:rsidP="005B6D3F">
      <w:r w:rsidRPr="008A6422">
        <w:rPr>
          <w:noProof/>
        </w:rPr>
        <w:drawing>
          <wp:anchor distT="0" distB="0" distL="114300" distR="114300" simplePos="0" relativeHeight="251660288" behindDoc="0" locked="0" layoutInCell="1" allowOverlap="1" wp14:anchorId="7EE4729F" wp14:editId="1D0E490E">
            <wp:simplePos x="0" y="0"/>
            <wp:positionH relativeFrom="column">
              <wp:posOffset>2768600</wp:posOffset>
            </wp:positionH>
            <wp:positionV relativeFrom="paragraph">
              <wp:posOffset>176530</wp:posOffset>
            </wp:positionV>
            <wp:extent cx="3060000" cy="1980000"/>
            <wp:effectExtent l="0" t="0" r="1270" b="1270"/>
            <wp:wrapNone/>
            <wp:docPr id="33784277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4277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2E0">
        <w:rPr>
          <w:noProof/>
        </w:rPr>
        <w:drawing>
          <wp:anchor distT="0" distB="0" distL="114300" distR="114300" simplePos="0" relativeHeight="251659264" behindDoc="0" locked="0" layoutInCell="1" allowOverlap="1" wp14:anchorId="48156B56" wp14:editId="78C3A67E">
            <wp:simplePos x="0" y="0"/>
            <wp:positionH relativeFrom="column">
              <wp:posOffset>-360045</wp:posOffset>
            </wp:positionH>
            <wp:positionV relativeFrom="paragraph">
              <wp:posOffset>172720</wp:posOffset>
            </wp:positionV>
            <wp:extent cx="3060000" cy="1980000"/>
            <wp:effectExtent l="0" t="0" r="1270" b="1270"/>
            <wp:wrapNone/>
            <wp:docPr id="20534642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642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BM NSG                                                                                       B Spleen NSG</w:t>
      </w:r>
    </w:p>
    <w:p w14:paraId="6C172E47" w14:textId="77777777" w:rsidR="005B6D3F" w:rsidRDefault="005B6D3F" w:rsidP="005B6D3F"/>
    <w:p w14:paraId="50575234" w14:textId="77777777" w:rsidR="005B6D3F" w:rsidRPr="00F61A1A" w:rsidRDefault="005B6D3F" w:rsidP="005B6D3F"/>
    <w:p w14:paraId="40F96AD5" w14:textId="77777777" w:rsidR="005B6D3F" w:rsidRPr="00F61A1A" w:rsidRDefault="005B6D3F" w:rsidP="005B6D3F"/>
    <w:p w14:paraId="3B845455" w14:textId="77777777" w:rsidR="005B6D3F" w:rsidRPr="00F61A1A" w:rsidRDefault="005B6D3F" w:rsidP="005B6D3F"/>
    <w:p w14:paraId="5EA40A62" w14:textId="77777777" w:rsidR="005B6D3F" w:rsidRPr="00F61A1A" w:rsidRDefault="005B6D3F" w:rsidP="005B6D3F"/>
    <w:p w14:paraId="562F32B5" w14:textId="77777777" w:rsidR="005B6D3F" w:rsidRDefault="005B6D3F" w:rsidP="005B6D3F"/>
    <w:p w14:paraId="6BB9332D" w14:textId="77777777" w:rsidR="005B6D3F" w:rsidRDefault="005B6D3F" w:rsidP="005B6D3F">
      <w:r w:rsidRPr="00F61A1A">
        <w:rPr>
          <w:noProof/>
        </w:rPr>
        <w:drawing>
          <wp:anchor distT="0" distB="0" distL="114300" distR="114300" simplePos="0" relativeHeight="251661312" behindDoc="0" locked="0" layoutInCell="1" allowOverlap="1" wp14:anchorId="04D73154" wp14:editId="4E8C193D">
            <wp:simplePos x="0" y="0"/>
            <wp:positionH relativeFrom="column">
              <wp:posOffset>-360045</wp:posOffset>
            </wp:positionH>
            <wp:positionV relativeFrom="paragraph">
              <wp:posOffset>158115</wp:posOffset>
            </wp:positionV>
            <wp:extent cx="3060000" cy="1980000"/>
            <wp:effectExtent l="0" t="0" r="1270" b="1270"/>
            <wp:wrapNone/>
            <wp:docPr id="148178375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8375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 PB NSGS</w:t>
      </w:r>
    </w:p>
    <w:p w14:paraId="3AED34FE" w14:textId="77777777" w:rsidR="005B6D3F" w:rsidRPr="00191815" w:rsidRDefault="005B6D3F" w:rsidP="005B6D3F"/>
    <w:p w14:paraId="3916C0A0" w14:textId="77777777" w:rsidR="005B6D3F" w:rsidRPr="00191815" w:rsidRDefault="005B6D3F" w:rsidP="005B6D3F"/>
    <w:p w14:paraId="38E8977D" w14:textId="77777777" w:rsidR="005B6D3F" w:rsidRPr="00191815" w:rsidRDefault="005B6D3F" w:rsidP="005B6D3F"/>
    <w:p w14:paraId="4E085653" w14:textId="77777777" w:rsidR="005B6D3F" w:rsidRPr="00191815" w:rsidRDefault="005B6D3F" w:rsidP="005B6D3F"/>
    <w:p w14:paraId="30E485AB" w14:textId="77777777" w:rsidR="005B6D3F" w:rsidRPr="00191815" w:rsidRDefault="005B6D3F" w:rsidP="005B6D3F"/>
    <w:p w14:paraId="49E8D0F4" w14:textId="77777777" w:rsidR="005B6D3F" w:rsidRDefault="005B6D3F" w:rsidP="005B6D3F"/>
    <w:p w14:paraId="03A506B2" w14:textId="77777777" w:rsidR="005B6D3F" w:rsidRDefault="005B6D3F" w:rsidP="005B6D3F"/>
    <w:p w14:paraId="6CFE9D46" w14:textId="77777777" w:rsidR="005B6D3F" w:rsidRPr="00C5668F" w:rsidRDefault="005B6D3F" w:rsidP="005B6D3F">
      <w:pPr>
        <w:jc w:val="both"/>
      </w:pPr>
      <w:r w:rsidRPr="0093711C">
        <w:rPr>
          <w:b/>
          <w:bCs/>
        </w:rPr>
        <w:t>Suppl</w:t>
      </w:r>
      <w:r>
        <w:rPr>
          <w:b/>
          <w:bCs/>
        </w:rPr>
        <w:t xml:space="preserve"> 8.</w:t>
      </w:r>
      <w:r>
        <w:t xml:space="preserve"> </w:t>
      </w:r>
      <w:r w:rsidRPr="00C5668F">
        <w:t>Funnel plot of mice strain subgroup analysis</w:t>
      </w:r>
      <w:r>
        <w:t>.</w:t>
      </w:r>
      <w:r w:rsidRPr="00C5668F">
        <w:t xml:space="preserve"> (A) BM engraftment using NSG mice strain reveals </w:t>
      </w:r>
      <w:r>
        <w:t>n</w:t>
      </w:r>
      <w:r w:rsidRPr="00C5668F">
        <w:t>either the rank correlation nor the regression test indicated any funnel plot asymmetry (p = 0.8222 and p = 0.6319, respectively). (B) for spleen engraftment using NSG mice the rank correlation test indicated funnel plot asymmetry (p = 0.0008) but not the regression test (p = 0.0861). (C) for PB using NSGS mice strain neither the rank correlation nor the regression test indicated any funnel plot asymmetry (p = 1.0000 and p = 0.3456, respectively).</w:t>
      </w:r>
    </w:p>
    <w:p w14:paraId="351499CB" w14:textId="77777777" w:rsidR="00D55D1A" w:rsidRDefault="00D55D1A"/>
    <w:sectPr w:rsidR="00D55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032B" w14:textId="77777777" w:rsidR="00BE53F8" w:rsidRDefault="00BE53F8" w:rsidP="005B6D3F">
      <w:pPr>
        <w:spacing w:after="0" w:line="240" w:lineRule="auto"/>
      </w:pPr>
      <w:r>
        <w:separator/>
      </w:r>
    </w:p>
  </w:endnote>
  <w:endnote w:type="continuationSeparator" w:id="0">
    <w:p w14:paraId="78392F57" w14:textId="77777777" w:rsidR="00BE53F8" w:rsidRDefault="00BE53F8" w:rsidP="005B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DE1D" w14:textId="77777777" w:rsidR="00BE53F8" w:rsidRDefault="00BE53F8" w:rsidP="005B6D3F">
      <w:pPr>
        <w:spacing w:after="0" w:line="240" w:lineRule="auto"/>
      </w:pPr>
      <w:r>
        <w:separator/>
      </w:r>
    </w:p>
  </w:footnote>
  <w:footnote w:type="continuationSeparator" w:id="0">
    <w:p w14:paraId="1168B6D7" w14:textId="77777777" w:rsidR="00BE53F8" w:rsidRDefault="00BE53F8" w:rsidP="005B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A"/>
    <w:rsid w:val="005B6D3F"/>
    <w:rsid w:val="00BE53F8"/>
    <w:rsid w:val="00D55D1A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5BB1E8-737F-4052-BA4A-C142404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3F"/>
  </w:style>
  <w:style w:type="paragraph" w:styleId="Footer">
    <w:name w:val="footer"/>
    <w:basedOn w:val="Normal"/>
    <w:link w:val="FooterChar"/>
    <w:uiPriority w:val="99"/>
    <w:unhideWhenUsed/>
    <w:rsid w:val="005B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2026-04-02T13:21:00Z</dcterms:created>
  <dcterms:modified xsi:type="dcterms:W3CDTF">2026-04-02T13:21:00Z</dcterms:modified>
</cp:coreProperties>
</file>