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70F2" w14:textId="21D68BF7" w:rsidR="000B4D9A" w:rsidRDefault="000B4D9A" w:rsidP="000B4D9A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 1.</w:t>
      </w:r>
      <w:r>
        <w:rPr>
          <w:rFonts w:ascii="Times New Roman" w:hAnsi="Times New Roman" w:cs="Times New Roman"/>
          <w:sz w:val="24"/>
          <w:szCs w:val="24"/>
        </w:rPr>
        <w:t xml:space="preserve"> Natural spline plot for SMR (CMT vs. chemotherapy alone) according to age at diagnosis. CMT, combined-modality treatment; SMR, standardized mortality ratio.</w:t>
      </w:r>
    </w:p>
    <w:p w14:paraId="41D5D5D8" w14:textId="77777777" w:rsidR="000B4D9A" w:rsidRDefault="000B4D9A" w:rsidP="000B4D9A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24CC1D" wp14:editId="38B76694">
            <wp:extent cx="5274310" cy="3528060"/>
            <wp:effectExtent l="0" t="0" r="2540" b="0"/>
            <wp:docPr id="1197474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47493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E4D6" w14:textId="77777777" w:rsidR="00303124" w:rsidRDefault="00303124" w:rsidP="00171238">
      <w:r>
        <w:separator/>
      </w:r>
    </w:p>
  </w:endnote>
  <w:endnote w:type="continuationSeparator" w:id="0">
    <w:p w14:paraId="2BB43F4A" w14:textId="77777777" w:rsidR="00303124" w:rsidRDefault="00303124" w:rsidP="0017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¨¬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6897" w14:textId="77777777" w:rsidR="00303124" w:rsidRDefault="00303124" w:rsidP="00171238">
      <w:r>
        <w:separator/>
      </w:r>
    </w:p>
  </w:footnote>
  <w:footnote w:type="continuationSeparator" w:id="0">
    <w:p w14:paraId="7BF5722E" w14:textId="77777777" w:rsidR="00303124" w:rsidRDefault="00303124" w:rsidP="00171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9A"/>
    <w:rsid w:val="000B4D9A"/>
    <w:rsid w:val="00171238"/>
    <w:rsid w:val="00303124"/>
    <w:rsid w:val="004F5CA0"/>
    <w:rsid w:val="006D5CF2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E96A4"/>
  <w15:chartTrackingRefBased/>
  <w15:docId w15:val="{A7E6E9E5-BF16-4B14-80A9-052E519B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9A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D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D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D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D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D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D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D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9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D9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D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D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D9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D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D9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D9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238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171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23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Grizli777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2026-01-23T01:43:00Z</dcterms:created>
  <dcterms:modified xsi:type="dcterms:W3CDTF">2026-01-28T11:59:00Z</dcterms:modified>
</cp:coreProperties>
</file>