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AC" w:rsidRDefault="00C929AC" w:rsidP="00C929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7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E5281">
        <w:rPr>
          <w:rFonts w:ascii="Times New Roman" w:eastAsia="Times New Roman" w:hAnsi="Times New Roman" w:cs="Times New Roman"/>
          <w:color w:val="000000"/>
        </w:rPr>
        <w:t>Forest Plot of Overall Response Rate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7A7AC6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NCT02101268 – SIMPLIFY-2; NCT01969838 – SIMPLIFY-1</w:t>
      </w:r>
      <w:r w:rsidRPr="007A7AC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929AC" w:rsidRPr="00AE5281" w:rsidRDefault="00C929AC" w:rsidP="00C929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943600" cy="1612900"/>
            <wp:effectExtent l="0" t="0" r="0" b="0"/>
            <wp:docPr id="29" name="image23.png" descr="A table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3.png" descr="A table with numbers and symbol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29AC" w:rsidRDefault="00C929AC" w:rsidP="00C929A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C0FD5" w:rsidRDefault="008C0FD5"/>
    <w:sectPr w:rsidR="008C0F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C929AC"/>
    <w:rsid w:val="008C0FD5"/>
    <w:rsid w:val="00C9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2025-08-13T08:23:00Z</dcterms:created>
  <dcterms:modified xsi:type="dcterms:W3CDTF">2025-08-13T08:23:00Z</dcterms:modified>
</cp:coreProperties>
</file>